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C366" w14:textId="06EBCB23" w:rsidR="00013A15" w:rsidRPr="002D78EB" w:rsidRDefault="002D78EB" w:rsidP="00013A15">
      <w:pPr>
        <w:pStyle w:val="berschrift1"/>
        <w:jc w:val="center"/>
        <w:rPr>
          <w:rFonts w:ascii="Calibri Light" w:eastAsia="Times New Roman" w:hAnsi="Calibri Light" w:cs="Calibri Light"/>
          <w:sz w:val="22"/>
          <w:szCs w:val="18"/>
          <w:lang w:val="de-DE" w:eastAsia="it-IT"/>
        </w:rPr>
      </w:pPr>
      <w:r>
        <w:rPr>
          <w:sz w:val="22"/>
          <w:szCs w:val="18"/>
          <w:lang w:val="de" w:eastAsia="it-IT"/>
        </w:rPr>
        <w:t>Privacy</w:t>
      </w:r>
    </w:p>
    <w:p w14:paraId="62AE9547" w14:textId="73B21B07" w:rsidR="00F71C21" w:rsidRPr="002D78EB" w:rsidRDefault="00013A15" w:rsidP="000E0AFF">
      <w:pPr>
        <w:pStyle w:val="Untertitel"/>
        <w:jc w:val="center"/>
        <w:rPr>
          <w:rFonts w:ascii="Calibri Light" w:eastAsia="Times New Roman" w:hAnsi="Calibri Light" w:cs="Calibri Light"/>
          <w:i w:val="0"/>
          <w:sz w:val="22"/>
          <w:szCs w:val="18"/>
          <w:lang w:val="de-DE" w:eastAsia="it-IT"/>
        </w:rPr>
      </w:pPr>
      <w:r w:rsidRPr="00D334A4">
        <w:rPr>
          <w:i w:val="0"/>
          <w:sz w:val="22"/>
          <w:szCs w:val="18"/>
          <w:lang w:val="de" w:eastAsia="it-IT"/>
        </w:rPr>
        <w:t>gemäß Art. 13 Europäische Verordnung zum Schutz personenbezogener Daten 2016/679 (DSGVO)</w:t>
      </w:r>
    </w:p>
    <w:p w14:paraId="7CCEB26F" w14:textId="3490F8D3" w:rsidR="005F330D" w:rsidRPr="00A5455F" w:rsidRDefault="005F330D" w:rsidP="005F330D">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Diese Datenschutzerklärung </w:t>
      </w:r>
      <w:r w:rsidR="002D78EB" w:rsidRPr="00A5455F">
        <w:rPr>
          <w:rFonts w:ascii="Calibri Light" w:hAnsi="Calibri Light" w:cs="Calibri Light"/>
          <w:sz w:val="18"/>
          <w:szCs w:val="18"/>
          <w:lang w:val="de-DE"/>
        </w:rPr>
        <w:t>gilt</w:t>
      </w:r>
      <w:r w:rsidRPr="00A5455F">
        <w:rPr>
          <w:rFonts w:ascii="Calibri Light" w:hAnsi="Calibri Light" w:cs="Calibri Light"/>
          <w:sz w:val="18"/>
          <w:szCs w:val="18"/>
          <w:lang w:val="de-DE"/>
        </w:rPr>
        <w:t xml:space="preserve"> ausschließlich für</w:t>
      </w:r>
      <w:r w:rsidR="003F287A" w:rsidRPr="00A5455F">
        <w:rPr>
          <w:rFonts w:ascii="Calibri Light" w:hAnsi="Calibri Light" w:cs="Calibri Light"/>
          <w:sz w:val="18"/>
          <w:szCs w:val="18"/>
          <w:lang w:val="de-DE"/>
        </w:rPr>
        <w:t xml:space="preserve"> </w:t>
      </w:r>
      <w:r w:rsidR="002D78EB" w:rsidRPr="00A5455F">
        <w:rPr>
          <w:rFonts w:ascii="Calibri Light" w:hAnsi="Calibri Light" w:cs="Calibri Light"/>
          <w:sz w:val="18"/>
          <w:szCs w:val="18"/>
          <w:lang w:val="de-DE"/>
        </w:rPr>
        <w:t>die von der</w:t>
      </w:r>
      <w:r w:rsidR="003F287A" w:rsidRPr="00A5455F">
        <w:rPr>
          <w:rFonts w:ascii="Calibri Light" w:hAnsi="Calibri Light" w:cs="Calibri Light"/>
          <w:sz w:val="18"/>
          <w:szCs w:val="18"/>
          <w:lang w:val="de-DE"/>
        </w:rPr>
        <w:t xml:space="preserve"> Zucchetti </w:t>
      </w:r>
      <w:r w:rsidR="00A5455F">
        <w:rPr>
          <w:rFonts w:ascii="Calibri Light" w:hAnsi="Calibri Light" w:cs="Calibri Light"/>
          <w:sz w:val="18"/>
          <w:szCs w:val="18"/>
          <w:lang w:val="de-DE"/>
        </w:rPr>
        <w:t>Germany</w:t>
      </w:r>
      <w:r w:rsidRPr="00A5455F">
        <w:rPr>
          <w:rFonts w:ascii="Calibri Light" w:hAnsi="Calibri Light" w:cs="Calibri Light"/>
          <w:sz w:val="18"/>
          <w:szCs w:val="18"/>
          <w:lang w:val="de-DE"/>
        </w:rPr>
        <w:t xml:space="preserve"> </w:t>
      </w:r>
      <w:r w:rsidR="003F287A" w:rsidRPr="00A5455F">
        <w:rPr>
          <w:rFonts w:ascii="Calibri Light" w:hAnsi="Calibri Light" w:cs="Calibri Light"/>
          <w:sz w:val="18"/>
          <w:szCs w:val="18"/>
          <w:lang w:val="de-DE"/>
        </w:rPr>
        <w:t>Gm</w:t>
      </w:r>
      <w:r w:rsidR="002D78EB" w:rsidRPr="00A5455F">
        <w:rPr>
          <w:rFonts w:ascii="Calibri Light" w:hAnsi="Calibri Light" w:cs="Calibri Light"/>
          <w:sz w:val="18"/>
          <w:szCs w:val="18"/>
          <w:lang w:val="de-DE"/>
        </w:rPr>
        <w:t>b</w:t>
      </w:r>
      <w:r w:rsidR="003F287A" w:rsidRPr="00A5455F">
        <w:rPr>
          <w:rFonts w:ascii="Calibri Light" w:hAnsi="Calibri Light" w:cs="Calibri Light"/>
          <w:sz w:val="18"/>
          <w:szCs w:val="18"/>
          <w:lang w:val="de-DE"/>
        </w:rPr>
        <w:t>H</w:t>
      </w:r>
      <w:r w:rsidRPr="00A5455F">
        <w:rPr>
          <w:rFonts w:ascii="Calibri Light" w:hAnsi="Calibri Light" w:cs="Calibri Light"/>
          <w:sz w:val="18"/>
          <w:szCs w:val="18"/>
          <w:lang w:val="de-DE"/>
        </w:rPr>
        <w:t xml:space="preserve"> </w:t>
      </w:r>
      <w:r w:rsidR="002D78EB" w:rsidRPr="00A5455F">
        <w:rPr>
          <w:rFonts w:ascii="Calibri Light" w:hAnsi="Calibri Light" w:cs="Calibri Light"/>
          <w:sz w:val="18"/>
          <w:szCs w:val="18"/>
          <w:lang w:val="de-DE"/>
        </w:rPr>
        <w:t>organisierten</w:t>
      </w:r>
      <w:r w:rsidR="00A5455F">
        <w:rPr>
          <w:rFonts w:ascii="Calibri Light" w:hAnsi="Calibri Light" w:cs="Calibri Light"/>
          <w:sz w:val="18"/>
          <w:szCs w:val="18"/>
          <w:lang w:val="de-DE"/>
        </w:rPr>
        <w:t xml:space="preserve"> und ausgeführten</w:t>
      </w:r>
      <w:r w:rsidR="002D78EB" w:rsidRPr="00A5455F">
        <w:rPr>
          <w:rFonts w:ascii="Calibri Light" w:hAnsi="Calibri Light" w:cs="Calibri Light"/>
          <w:sz w:val="18"/>
          <w:szCs w:val="18"/>
          <w:lang w:val="de-DE"/>
        </w:rPr>
        <w:t xml:space="preserve"> </w:t>
      </w:r>
      <w:r w:rsidR="00A5455F" w:rsidRPr="00A5455F">
        <w:rPr>
          <w:rFonts w:ascii="Calibri Light" w:hAnsi="Calibri Light" w:cs="Calibri Light"/>
          <w:sz w:val="18"/>
          <w:szCs w:val="18"/>
          <w:lang w:val="de-DE"/>
        </w:rPr>
        <w:t>W</w:t>
      </w:r>
      <w:r w:rsidR="00A5455F">
        <w:rPr>
          <w:rFonts w:ascii="Calibri Light" w:hAnsi="Calibri Light" w:cs="Calibri Light"/>
          <w:sz w:val="18"/>
          <w:szCs w:val="18"/>
          <w:lang w:val="de-DE"/>
        </w:rPr>
        <w:t>ebinare und Livestreams/Live Events.</w:t>
      </w:r>
    </w:p>
    <w:p w14:paraId="20A0482F" w14:textId="77777777" w:rsidR="005F330D" w:rsidRPr="002D78EB" w:rsidRDefault="005F330D" w:rsidP="005F330D">
      <w:pPr>
        <w:pStyle w:val="Standard1"/>
        <w:shd w:val="clear" w:color="auto" w:fill="FFFFFF"/>
        <w:spacing w:after="0" w:line="240" w:lineRule="auto"/>
        <w:jc w:val="both"/>
        <w:rPr>
          <w:rFonts w:ascii="Calibri Light" w:hAnsi="Calibri Light" w:cs="Calibri Light"/>
          <w:sz w:val="18"/>
          <w:szCs w:val="18"/>
          <w:lang w:val="de-DE"/>
        </w:rPr>
      </w:pPr>
    </w:p>
    <w:p w14:paraId="3FFDF04A" w14:textId="7AED2117" w:rsidR="005F330D" w:rsidRPr="002D78EB" w:rsidRDefault="005F330D" w:rsidP="005F330D">
      <w:pPr>
        <w:pStyle w:val="berschrift2"/>
        <w:spacing w:before="0" w:line="240" w:lineRule="auto"/>
        <w:rPr>
          <w:rFonts w:ascii="Calibri Light" w:eastAsia="Times New Roman" w:hAnsi="Calibri Light" w:cs="Calibri Light"/>
          <w:color w:val="365F91"/>
          <w:sz w:val="20"/>
          <w:szCs w:val="18"/>
          <w:lang w:val="de-DE" w:eastAsia="it-IT"/>
        </w:rPr>
      </w:pPr>
      <w:r w:rsidRPr="00D334A4">
        <w:rPr>
          <w:color w:val="365F91"/>
          <w:sz w:val="20"/>
          <w:szCs w:val="18"/>
          <w:lang w:val="de" w:eastAsia="it-IT"/>
        </w:rPr>
        <w:t>Für die Verarbeitung verantwortlich</w:t>
      </w:r>
    </w:p>
    <w:p w14:paraId="0BF83016" w14:textId="2559D54C" w:rsidR="005F330D" w:rsidRPr="00A5455F" w:rsidRDefault="002D78EB" w:rsidP="005F330D">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Der Inhaber oder Verantwortliche für die Verarbeitung der personenbezogenen Daten im Sinne von Artikel 4 Punkt 7) GDPR ist die Zucchetti Germany GmbH (nachfolgend "Zucchetti") mit Sitz in der Saarwiesenstr. 5, 66333 Völklingen, Deutschland - E-Mail: privacy@tcpos.com </w:t>
      </w:r>
    </w:p>
    <w:p w14:paraId="4B59705E" w14:textId="77777777" w:rsidR="00013A15" w:rsidRPr="002D78EB" w:rsidRDefault="00013A15" w:rsidP="00D334A4">
      <w:pPr>
        <w:pStyle w:val="berschrift2"/>
        <w:spacing w:before="0" w:line="240" w:lineRule="auto"/>
        <w:rPr>
          <w:rFonts w:eastAsia="Times New Roman"/>
          <w:color w:val="365F91"/>
          <w:sz w:val="20"/>
          <w:lang w:val="de-DE" w:eastAsia="it-IT"/>
        </w:rPr>
      </w:pPr>
    </w:p>
    <w:p w14:paraId="41389EB7" w14:textId="48D6E2DF" w:rsidR="00013A15" w:rsidRPr="002D78EB" w:rsidRDefault="00013A15" w:rsidP="00013A15">
      <w:pPr>
        <w:pStyle w:val="berschrift2"/>
        <w:spacing w:before="0" w:line="240" w:lineRule="auto"/>
        <w:rPr>
          <w:color w:val="365F91"/>
          <w:sz w:val="20"/>
          <w:szCs w:val="18"/>
          <w:lang w:val="de" w:eastAsia="it-IT"/>
        </w:rPr>
      </w:pPr>
      <w:r w:rsidRPr="00D334A4">
        <w:rPr>
          <w:color w:val="365F91"/>
          <w:sz w:val="20"/>
          <w:szCs w:val="18"/>
          <w:lang w:val="de" w:eastAsia="it-IT"/>
        </w:rPr>
        <w:t>Datenschutzbeauftragter</w:t>
      </w:r>
      <w:r w:rsidR="002D78EB">
        <w:rPr>
          <w:color w:val="365F91"/>
          <w:sz w:val="20"/>
          <w:szCs w:val="18"/>
          <w:lang w:val="de" w:eastAsia="it-IT"/>
        </w:rPr>
        <w:t xml:space="preserve"> (DSB)</w:t>
      </w:r>
    </w:p>
    <w:p w14:paraId="28B74EB1" w14:textId="5D06854A" w:rsidR="003F287A" w:rsidRPr="00A5455F" w:rsidRDefault="00013A15" w:rsidP="003F287A">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Der Datenschutzbeauftragte ist Mario </w:t>
      </w:r>
      <w:proofErr w:type="spellStart"/>
      <w:r w:rsidRPr="00A5455F">
        <w:rPr>
          <w:rFonts w:ascii="Calibri Light" w:hAnsi="Calibri Light" w:cs="Calibri Light"/>
          <w:sz w:val="18"/>
          <w:szCs w:val="18"/>
          <w:lang w:val="de-DE"/>
        </w:rPr>
        <w:t>Brocca</w:t>
      </w:r>
      <w:proofErr w:type="spellEnd"/>
      <w:r w:rsidRPr="00A5455F">
        <w:rPr>
          <w:rFonts w:ascii="Calibri Light" w:hAnsi="Calibri Light" w:cs="Calibri Light"/>
          <w:sz w:val="18"/>
          <w:szCs w:val="18"/>
          <w:lang w:val="de-DE"/>
        </w:rPr>
        <w:t xml:space="preserve">, an den </w:t>
      </w:r>
      <w:r w:rsidR="002D78EB" w:rsidRPr="00A5455F">
        <w:rPr>
          <w:rFonts w:ascii="Calibri Light" w:hAnsi="Calibri Light" w:cs="Calibri Light"/>
          <w:sz w:val="18"/>
          <w:szCs w:val="18"/>
          <w:lang w:val="de-DE"/>
        </w:rPr>
        <w:t>Sie sich wenden können</w:t>
      </w:r>
      <w:r w:rsidRPr="00A5455F">
        <w:rPr>
          <w:rFonts w:ascii="Calibri Light" w:hAnsi="Calibri Light" w:cs="Calibri Light"/>
          <w:sz w:val="18"/>
          <w:szCs w:val="18"/>
          <w:lang w:val="de-DE"/>
        </w:rPr>
        <w:t xml:space="preserve">, indem </w:t>
      </w:r>
      <w:r w:rsidR="002D78EB" w:rsidRPr="00A5455F">
        <w:rPr>
          <w:rFonts w:ascii="Calibri Light" w:hAnsi="Calibri Light" w:cs="Calibri Light"/>
          <w:sz w:val="18"/>
          <w:szCs w:val="18"/>
          <w:lang w:val="de-DE"/>
        </w:rPr>
        <w:t>Sie</w:t>
      </w:r>
      <w:r w:rsidRPr="00A5455F">
        <w:rPr>
          <w:rFonts w:ascii="Calibri Light" w:hAnsi="Calibri Light" w:cs="Calibri Light"/>
          <w:sz w:val="18"/>
          <w:szCs w:val="18"/>
          <w:lang w:val="de-DE"/>
        </w:rPr>
        <w:t xml:space="preserve"> eine E-Mail an</w:t>
      </w:r>
      <w:r w:rsidR="003F287A" w:rsidRPr="00A5455F">
        <w:rPr>
          <w:rFonts w:ascii="Calibri Light" w:hAnsi="Calibri Light" w:cs="Calibri Light"/>
          <w:sz w:val="18"/>
          <w:szCs w:val="18"/>
          <w:lang w:val="de-DE"/>
        </w:rPr>
        <w:t xml:space="preserve"> </w:t>
      </w:r>
      <w:r w:rsidR="002D78EB" w:rsidRPr="00A5455F">
        <w:rPr>
          <w:rFonts w:ascii="Calibri Light" w:hAnsi="Calibri Light" w:cs="Calibri Light"/>
          <w:sz w:val="18"/>
          <w:szCs w:val="18"/>
          <w:lang w:val="de-DE"/>
        </w:rPr>
        <w:t>DPO@tcpos.com schreiben.</w:t>
      </w:r>
    </w:p>
    <w:p w14:paraId="557DEB60" w14:textId="1B529D6B" w:rsidR="005F330D" w:rsidRPr="002D78EB" w:rsidRDefault="005F330D" w:rsidP="003F287A">
      <w:pPr>
        <w:pStyle w:val="Textbody"/>
        <w:spacing w:after="0" w:line="240" w:lineRule="auto"/>
        <w:jc w:val="both"/>
        <w:rPr>
          <w:rFonts w:ascii="Calibri Light" w:eastAsia="Times New Roman" w:hAnsi="Calibri Light" w:cs="Calibri Light"/>
          <w:b/>
          <w:bCs/>
          <w:color w:val="365F91"/>
          <w:sz w:val="18"/>
          <w:szCs w:val="18"/>
          <w:lang w:val="de-DE" w:eastAsia="it-IT"/>
        </w:rPr>
      </w:pPr>
    </w:p>
    <w:p w14:paraId="5ABBB018" w14:textId="77777777" w:rsidR="005F330D" w:rsidRPr="002D78EB" w:rsidRDefault="005F330D" w:rsidP="00D334A4">
      <w:pPr>
        <w:pStyle w:val="berschrift2"/>
        <w:spacing w:before="0" w:line="240" w:lineRule="auto"/>
        <w:rPr>
          <w:rFonts w:ascii="Calibri Light" w:eastAsia="Times New Roman" w:hAnsi="Calibri Light" w:cs="Calibri Light"/>
          <w:color w:val="365F91"/>
          <w:sz w:val="20"/>
          <w:lang w:val="de-DE" w:eastAsia="it-IT"/>
        </w:rPr>
      </w:pPr>
      <w:r w:rsidRPr="00D334A4">
        <w:rPr>
          <w:color w:val="365F91"/>
          <w:sz w:val="20"/>
          <w:lang w:val="de" w:eastAsia="it-IT"/>
        </w:rPr>
        <w:t>Erhobene personenbezogene Daten</w:t>
      </w:r>
    </w:p>
    <w:p w14:paraId="3D593ED5" w14:textId="77777777" w:rsidR="000E0AFF" w:rsidRPr="00A5455F" w:rsidRDefault="000E0AFF" w:rsidP="000E0AFF">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Der Verfasser verwendet als Datenverantwortlicher Ihre personenbezogenen Daten, um seine Tätigkeit am besten auszuüben. </w:t>
      </w:r>
    </w:p>
    <w:p w14:paraId="218F4D2E" w14:textId="77777777" w:rsidR="000E0AFF" w:rsidRPr="00A5455F" w:rsidRDefault="000E0AFF" w:rsidP="000E0AFF">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Sie können nach den folgenden Daten gefragt werden:</w:t>
      </w:r>
    </w:p>
    <w:p w14:paraId="1CF3BF48" w14:textId="7F1AED85" w:rsidR="000E0AFF" w:rsidRPr="00D334A4" w:rsidRDefault="002D78EB" w:rsidP="002D78EB">
      <w:pPr>
        <w:pStyle w:val="Standard1"/>
        <w:numPr>
          <w:ilvl w:val="0"/>
          <w:numId w:val="17"/>
        </w:numPr>
        <w:shd w:val="clear" w:color="auto" w:fill="FFFFFF"/>
        <w:spacing w:after="0" w:line="240" w:lineRule="auto"/>
        <w:jc w:val="both"/>
        <w:rPr>
          <w:rFonts w:ascii="Calibri Light" w:hAnsi="Calibri Light" w:cs="Calibri Light"/>
          <w:sz w:val="18"/>
          <w:szCs w:val="18"/>
        </w:rPr>
      </w:pPr>
      <w:proofErr w:type="spellStart"/>
      <w:r w:rsidRPr="002D78EB">
        <w:rPr>
          <w:rFonts w:ascii="Calibri Light" w:hAnsi="Calibri Light" w:cs="Calibri Light"/>
          <w:sz w:val="18"/>
          <w:szCs w:val="18"/>
        </w:rPr>
        <w:t>Vorn</w:t>
      </w:r>
      <w:r w:rsidR="000E0AFF" w:rsidRPr="002D78EB">
        <w:rPr>
          <w:rFonts w:ascii="Calibri Light" w:hAnsi="Calibri Light" w:cs="Calibri Light"/>
          <w:sz w:val="18"/>
          <w:szCs w:val="18"/>
        </w:rPr>
        <w:t>ame</w:t>
      </w:r>
      <w:proofErr w:type="spellEnd"/>
    </w:p>
    <w:p w14:paraId="05B2C458" w14:textId="77777777" w:rsidR="000E0AFF" w:rsidRPr="00D334A4" w:rsidRDefault="000E0AFF" w:rsidP="002D78EB">
      <w:pPr>
        <w:pStyle w:val="Standard1"/>
        <w:numPr>
          <w:ilvl w:val="0"/>
          <w:numId w:val="17"/>
        </w:numPr>
        <w:shd w:val="clear" w:color="auto" w:fill="FFFFFF"/>
        <w:spacing w:after="0" w:line="240" w:lineRule="auto"/>
        <w:jc w:val="both"/>
        <w:rPr>
          <w:rFonts w:ascii="Calibri Light" w:hAnsi="Calibri Light" w:cs="Calibri Light"/>
          <w:sz w:val="18"/>
          <w:szCs w:val="18"/>
        </w:rPr>
      </w:pPr>
      <w:r w:rsidRPr="002D78EB">
        <w:rPr>
          <w:rFonts w:ascii="Calibri Light" w:hAnsi="Calibri Light" w:cs="Calibri Light"/>
          <w:sz w:val="18"/>
          <w:szCs w:val="18"/>
        </w:rPr>
        <w:t>Nachname</w:t>
      </w:r>
    </w:p>
    <w:p w14:paraId="4D9F8E70" w14:textId="352A8C4D" w:rsidR="000E0AFF" w:rsidRPr="00D334A4" w:rsidRDefault="003F287A" w:rsidP="002D78EB">
      <w:pPr>
        <w:pStyle w:val="Standard1"/>
        <w:numPr>
          <w:ilvl w:val="0"/>
          <w:numId w:val="17"/>
        </w:numPr>
        <w:shd w:val="clear" w:color="auto" w:fill="FFFFFF"/>
        <w:spacing w:after="0" w:line="240" w:lineRule="auto"/>
        <w:jc w:val="both"/>
        <w:rPr>
          <w:rFonts w:ascii="Calibri Light" w:hAnsi="Calibri Light" w:cs="Calibri Light"/>
          <w:sz w:val="18"/>
          <w:szCs w:val="18"/>
        </w:rPr>
      </w:pPr>
      <w:r w:rsidRPr="002D78EB">
        <w:rPr>
          <w:rFonts w:ascii="Calibri Light" w:hAnsi="Calibri Light" w:cs="Calibri Light"/>
          <w:sz w:val="18"/>
          <w:szCs w:val="18"/>
        </w:rPr>
        <w:t>Unternehmen</w:t>
      </w:r>
    </w:p>
    <w:p w14:paraId="7C0B3D50" w14:textId="084E18A6" w:rsidR="000E0AFF" w:rsidRPr="00D334A4" w:rsidRDefault="002D78EB" w:rsidP="002D78EB">
      <w:pPr>
        <w:pStyle w:val="Standard1"/>
        <w:numPr>
          <w:ilvl w:val="0"/>
          <w:numId w:val="17"/>
        </w:numPr>
        <w:shd w:val="clear" w:color="auto" w:fill="FFFFFF"/>
        <w:spacing w:after="0" w:line="240" w:lineRule="auto"/>
        <w:jc w:val="both"/>
        <w:rPr>
          <w:rFonts w:ascii="Calibri Light" w:hAnsi="Calibri Light" w:cs="Calibri Light"/>
          <w:sz w:val="18"/>
          <w:szCs w:val="18"/>
        </w:rPr>
      </w:pPr>
      <w:r w:rsidRPr="002D78EB">
        <w:rPr>
          <w:rFonts w:ascii="Calibri Light" w:hAnsi="Calibri Light" w:cs="Calibri Light"/>
          <w:sz w:val="18"/>
          <w:szCs w:val="18"/>
        </w:rPr>
        <w:t>Position</w:t>
      </w:r>
    </w:p>
    <w:p w14:paraId="79C7931A" w14:textId="16EC8667" w:rsidR="00553B4F" w:rsidRPr="00D334A4" w:rsidRDefault="000E0AFF" w:rsidP="002D78EB">
      <w:pPr>
        <w:pStyle w:val="Standard1"/>
        <w:numPr>
          <w:ilvl w:val="0"/>
          <w:numId w:val="17"/>
        </w:numPr>
        <w:shd w:val="clear" w:color="auto" w:fill="FFFFFF"/>
        <w:spacing w:after="0" w:line="240" w:lineRule="auto"/>
        <w:jc w:val="both"/>
        <w:rPr>
          <w:rFonts w:ascii="Calibri Light" w:hAnsi="Calibri Light" w:cs="Calibri Light"/>
          <w:sz w:val="18"/>
          <w:szCs w:val="18"/>
        </w:rPr>
      </w:pPr>
      <w:r w:rsidRPr="002D78EB">
        <w:rPr>
          <w:rFonts w:ascii="Calibri Light" w:hAnsi="Calibri Light" w:cs="Calibri Light"/>
          <w:sz w:val="18"/>
          <w:szCs w:val="18"/>
        </w:rPr>
        <w:t>E-Mail</w:t>
      </w:r>
    </w:p>
    <w:p w14:paraId="6F867107" w14:textId="77777777" w:rsidR="0016791B" w:rsidRPr="00D334A4" w:rsidRDefault="0016791B" w:rsidP="005F330D">
      <w:pPr>
        <w:pStyle w:val="Standard1"/>
        <w:shd w:val="clear" w:color="auto" w:fill="FFFFFF"/>
        <w:spacing w:after="0" w:line="240" w:lineRule="auto"/>
        <w:jc w:val="both"/>
        <w:rPr>
          <w:rFonts w:ascii="Calibri Light" w:eastAsia="Times New Roman" w:hAnsi="Calibri Light" w:cs="Calibri Light"/>
          <w:b/>
          <w:bCs/>
          <w:color w:val="365F91"/>
          <w:sz w:val="18"/>
          <w:szCs w:val="18"/>
          <w:lang w:eastAsia="it-IT"/>
        </w:rPr>
      </w:pPr>
    </w:p>
    <w:p w14:paraId="13AAFD33" w14:textId="77777777" w:rsidR="005F330D" w:rsidRPr="002D78EB" w:rsidRDefault="005F330D" w:rsidP="002D78EB">
      <w:pPr>
        <w:pStyle w:val="berschrift2"/>
        <w:spacing w:before="0" w:line="240" w:lineRule="auto"/>
        <w:rPr>
          <w:color w:val="365F91"/>
          <w:sz w:val="20"/>
          <w:szCs w:val="18"/>
          <w:lang w:val="de" w:eastAsia="it-IT"/>
        </w:rPr>
      </w:pPr>
      <w:r w:rsidRPr="00D334A4">
        <w:rPr>
          <w:color w:val="365F91"/>
          <w:sz w:val="20"/>
          <w:szCs w:val="18"/>
          <w:lang w:val="de" w:eastAsia="it-IT"/>
        </w:rPr>
        <w:t>Obligatorischer oder fakultativer Charakter der Bereitstellung von Daten und Folgen einer etwaigen Verweigerung</w:t>
      </w:r>
    </w:p>
    <w:p w14:paraId="21C0577C" w14:textId="1DAC1895" w:rsidR="005F330D" w:rsidRPr="002D78EB" w:rsidRDefault="002D78EB" w:rsidP="002D78EB">
      <w:pPr>
        <w:pStyle w:val="Standard1"/>
        <w:shd w:val="clear" w:color="auto" w:fill="FFFFFF"/>
        <w:spacing w:after="0" w:line="240" w:lineRule="auto"/>
        <w:jc w:val="both"/>
        <w:rPr>
          <w:sz w:val="18"/>
          <w:szCs w:val="18"/>
          <w:lang w:val="de"/>
        </w:rPr>
      </w:pPr>
      <w:r w:rsidRPr="00A5455F">
        <w:rPr>
          <w:rFonts w:ascii="Calibri Light" w:hAnsi="Calibri Light" w:cs="Calibri Light"/>
          <w:sz w:val="18"/>
          <w:szCs w:val="18"/>
          <w:lang w:val="de-DE"/>
        </w:rPr>
        <w:t xml:space="preserve">Die Angabe der Daten ist freiwillig, sie sind jedoch für die Erbringung der Dienstleistung notwendig. </w:t>
      </w:r>
      <w:r w:rsidRPr="002D78EB">
        <w:rPr>
          <w:rFonts w:ascii="Calibri Light" w:hAnsi="Calibri Light" w:cs="Calibri Light"/>
          <w:sz w:val="18"/>
          <w:szCs w:val="18"/>
          <w:lang w:val="de-DE"/>
        </w:rPr>
        <w:t>Die Verweigerung der Bereitstellung erlaubt es nicht, die Leistung zu erbringen.</w:t>
      </w:r>
    </w:p>
    <w:p w14:paraId="6AE8EE3C" w14:textId="77777777" w:rsidR="001B5FE0" w:rsidRPr="002D78EB" w:rsidRDefault="001B5FE0" w:rsidP="005F330D">
      <w:pPr>
        <w:pStyle w:val="Standard1"/>
        <w:shd w:val="clear" w:color="auto" w:fill="FFFFFF"/>
        <w:spacing w:after="0" w:line="240" w:lineRule="auto"/>
        <w:jc w:val="both"/>
        <w:rPr>
          <w:rFonts w:ascii="Calibri Light" w:eastAsia="Times New Roman" w:hAnsi="Calibri Light" w:cs="Calibri Light"/>
          <w:b/>
          <w:bCs/>
          <w:color w:val="365F91"/>
          <w:sz w:val="18"/>
          <w:szCs w:val="18"/>
          <w:lang w:val="de-DE" w:eastAsia="it-IT"/>
        </w:rPr>
      </w:pPr>
    </w:p>
    <w:p w14:paraId="05086ADD" w14:textId="4F876061" w:rsidR="005F330D" w:rsidRPr="002D78EB" w:rsidRDefault="002D78EB" w:rsidP="002D78EB">
      <w:pPr>
        <w:pStyle w:val="berschrift2"/>
        <w:spacing w:before="0" w:line="240" w:lineRule="auto"/>
        <w:rPr>
          <w:rFonts w:ascii="Calibri Light" w:eastAsia="Times New Roman" w:hAnsi="Calibri Light" w:cs="Calibri Light"/>
          <w:b w:val="0"/>
          <w:bCs w:val="0"/>
          <w:color w:val="365F91"/>
          <w:sz w:val="20"/>
          <w:szCs w:val="18"/>
          <w:lang w:val="de-DE" w:eastAsia="it-IT"/>
        </w:rPr>
      </w:pPr>
      <w:r w:rsidRPr="002D78EB">
        <w:rPr>
          <w:color w:val="365F91"/>
          <w:sz w:val="20"/>
          <w:szCs w:val="18"/>
          <w:lang w:val="de" w:eastAsia="it-IT"/>
        </w:rPr>
        <w:t>Art der Verarbeitung</w:t>
      </w:r>
    </w:p>
    <w:p w14:paraId="05900A16" w14:textId="1876B138" w:rsidR="00940403" w:rsidRPr="00A5455F" w:rsidRDefault="002D78EB" w:rsidP="00013A15">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Die Daten werden mit elektronischen und/oder telematischen Hilfsmitteln und in jedem Fall mit den Methoden und Hilfsmitteln verarbeitet, die dafür geeignet sind, die Sicherheit und Vertraulichkeit der Daten zu gewährleisten, unter Einhaltung der Bestimmungen der geltenden Gesetzgebung. Insbesondere werden alle technischen, informationstechnischen, organisatorischen, logistischen und verfahrenstechnischen Sicherheitsmaßnahmen ergriffen, wie sie in den geltenden Vorschriften vorgesehen sind, damit das gesetzlich garantierte Mindestmaß an Datenschutz gewährleistet ist, wobei der Zugang nur den mit der Verarbeitung beauftragten Personen des Datenverantwortlichen oder den vom Datenverantwortlichen ernannten Managern gestattet ist.</w:t>
      </w:r>
    </w:p>
    <w:p w14:paraId="7E0F67D1" w14:textId="77777777" w:rsidR="00F71C21" w:rsidRPr="002D78EB" w:rsidRDefault="00F71C21" w:rsidP="00013A15">
      <w:pPr>
        <w:pStyle w:val="Standard1"/>
        <w:shd w:val="clear" w:color="auto" w:fill="FFFFFF"/>
        <w:spacing w:after="0" w:line="240" w:lineRule="auto"/>
        <w:jc w:val="both"/>
        <w:rPr>
          <w:rFonts w:ascii="Calibri Light" w:eastAsia="Times New Roman" w:hAnsi="Calibri Light" w:cs="Calibri Light"/>
          <w:b/>
          <w:bCs/>
          <w:color w:val="365F91"/>
          <w:sz w:val="20"/>
          <w:szCs w:val="18"/>
          <w:lang w:val="de-DE" w:eastAsia="it-IT"/>
        </w:rPr>
      </w:pPr>
    </w:p>
    <w:p w14:paraId="01DFB0C2" w14:textId="77777777" w:rsidR="00013A15" w:rsidRPr="002D78EB" w:rsidRDefault="00013A15" w:rsidP="002D78EB">
      <w:pPr>
        <w:pStyle w:val="berschrift2"/>
        <w:spacing w:before="0" w:line="240" w:lineRule="auto"/>
        <w:rPr>
          <w:color w:val="365F91"/>
          <w:sz w:val="20"/>
          <w:szCs w:val="18"/>
          <w:lang w:val="de" w:eastAsia="it-IT"/>
        </w:rPr>
      </w:pPr>
      <w:r w:rsidRPr="00D334A4">
        <w:rPr>
          <w:color w:val="365F91"/>
          <w:sz w:val="20"/>
          <w:szCs w:val="18"/>
          <w:lang w:val="de" w:eastAsia="it-IT"/>
        </w:rPr>
        <w:t>Aufbewahrungsdauer personenbezogener Daten</w:t>
      </w:r>
    </w:p>
    <w:p w14:paraId="38ED8BDA" w14:textId="7B4076EA" w:rsidR="00AD6902" w:rsidRPr="00A5455F" w:rsidRDefault="002D78EB" w:rsidP="002D78EB">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Die persönlichen Daten, die im Zusammenhang mit den oben beschriebenen Modalitäten gesammelt werden, werden im System von Zucchetti für 5 Jahre ab dem Datum, an dem Sie die Daten zur Verfügung stellen, und für 1 Jahr ab dem Datum, an dem Sie Ihre Zustimmung für kommerzielle und Marketingaktivitäten verweigern, gespeichert.</w:t>
      </w:r>
    </w:p>
    <w:p w14:paraId="19444DCB" w14:textId="77777777" w:rsidR="005F330D" w:rsidRPr="00A5455F" w:rsidRDefault="005F330D" w:rsidP="005F330D">
      <w:pPr>
        <w:pStyle w:val="Standard1"/>
        <w:shd w:val="clear" w:color="auto" w:fill="FFFFFF"/>
        <w:spacing w:after="0" w:line="240" w:lineRule="auto"/>
        <w:jc w:val="both"/>
        <w:rPr>
          <w:rFonts w:ascii="Calibri Light" w:hAnsi="Calibri Light" w:cs="Calibri Light"/>
          <w:sz w:val="18"/>
          <w:szCs w:val="18"/>
          <w:lang w:val="de-DE"/>
        </w:rPr>
      </w:pPr>
    </w:p>
    <w:p w14:paraId="6C69234F" w14:textId="77777777" w:rsidR="005F330D" w:rsidRPr="002D78EB" w:rsidRDefault="005F330D" w:rsidP="002D78EB">
      <w:pPr>
        <w:pStyle w:val="berschrift2"/>
        <w:spacing w:before="0" w:line="240" w:lineRule="auto"/>
        <w:rPr>
          <w:color w:val="365F91"/>
          <w:sz w:val="20"/>
          <w:szCs w:val="18"/>
          <w:lang w:val="de" w:eastAsia="it-IT"/>
        </w:rPr>
      </w:pPr>
      <w:r w:rsidRPr="00D334A4">
        <w:rPr>
          <w:color w:val="365F91"/>
          <w:sz w:val="20"/>
          <w:szCs w:val="18"/>
          <w:lang w:val="de" w:eastAsia="it-IT"/>
        </w:rPr>
        <w:t>Zweck der Verarbeitung, für die personenbezogene Daten bestimmt sind</w:t>
      </w:r>
    </w:p>
    <w:p w14:paraId="260485A1" w14:textId="77777777" w:rsidR="003F287A" w:rsidRPr="00A5455F" w:rsidRDefault="00553B4F" w:rsidP="002D78EB">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Ihre Daten werden zu </w:t>
      </w:r>
      <w:r w:rsidR="003F287A" w:rsidRPr="00A5455F">
        <w:rPr>
          <w:rFonts w:ascii="Calibri Light" w:hAnsi="Calibri Light" w:cs="Calibri Light"/>
          <w:sz w:val="18"/>
          <w:szCs w:val="18"/>
          <w:lang w:val="de-DE"/>
        </w:rPr>
        <w:t>folgenden Zwecken verarbeitet:</w:t>
      </w:r>
    </w:p>
    <w:p w14:paraId="466B2A7E" w14:textId="04D62EAD" w:rsidR="000E0AFF" w:rsidRPr="002D78EB" w:rsidRDefault="003F287A" w:rsidP="003F287A">
      <w:pPr>
        <w:pStyle w:val="Standard1"/>
        <w:numPr>
          <w:ilvl w:val="0"/>
          <w:numId w:val="16"/>
        </w:numPr>
        <w:shd w:val="clear" w:color="auto" w:fill="FFFFFF"/>
        <w:spacing w:after="0"/>
        <w:rPr>
          <w:rFonts w:ascii="Calibri Light" w:hAnsi="Calibri Light" w:cs="Calibri Light"/>
          <w:sz w:val="18"/>
          <w:szCs w:val="18"/>
        </w:rPr>
      </w:pPr>
      <w:proofErr w:type="spellStart"/>
      <w:r w:rsidRPr="002D78EB">
        <w:rPr>
          <w:rFonts w:ascii="Calibri Light" w:hAnsi="Calibri Light" w:cs="Calibri Light"/>
          <w:sz w:val="18"/>
          <w:szCs w:val="18"/>
        </w:rPr>
        <w:t>Teilnahme</w:t>
      </w:r>
      <w:proofErr w:type="spellEnd"/>
      <w:r w:rsidRPr="002D78EB">
        <w:rPr>
          <w:rFonts w:ascii="Calibri Light" w:hAnsi="Calibri Light" w:cs="Calibri Light"/>
          <w:sz w:val="18"/>
          <w:szCs w:val="18"/>
        </w:rPr>
        <w:t xml:space="preserve"> an </w:t>
      </w:r>
      <w:proofErr w:type="spellStart"/>
      <w:r w:rsidR="00565044" w:rsidRPr="002D78EB">
        <w:rPr>
          <w:rFonts w:ascii="Calibri Light" w:hAnsi="Calibri Light" w:cs="Calibri Light"/>
          <w:sz w:val="18"/>
          <w:szCs w:val="18"/>
        </w:rPr>
        <w:t>Webinaren</w:t>
      </w:r>
      <w:proofErr w:type="spellEnd"/>
      <w:r w:rsidR="002D78EB" w:rsidRPr="002D78EB">
        <w:rPr>
          <w:rFonts w:ascii="Calibri Light" w:hAnsi="Calibri Light" w:cs="Calibri Light"/>
          <w:sz w:val="18"/>
          <w:szCs w:val="18"/>
        </w:rPr>
        <w:t>/</w:t>
      </w:r>
      <w:proofErr w:type="spellStart"/>
      <w:r w:rsidR="002D78EB" w:rsidRPr="002D78EB">
        <w:rPr>
          <w:rFonts w:ascii="Calibri Light" w:hAnsi="Calibri Light" w:cs="Calibri Light"/>
          <w:sz w:val="18"/>
          <w:szCs w:val="18"/>
        </w:rPr>
        <w:t>Livestreams</w:t>
      </w:r>
      <w:proofErr w:type="spellEnd"/>
      <w:r w:rsidR="00565044" w:rsidRPr="002D78EB">
        <w:rPr>
          <w:rFonts w:ascii="Calibri Light" w:hAnsi="Calibri Light" w:cs="Calibri Light"/>
          <w:sz w:val="18"/>
          <w:szCs w:val="18"/>
        </w:rPr>
        <w:t>;</w:t>
      </w:r>
    </w:p>
    <w:p w14:paraId="48153FAF" w14:textId="1F067491" w:rsidR="003F287A" w:rsidRPr="00A5455F" w:rsidRDefault="003F287A" w:rsidP="003F287A">
      <w:pPr>
        <w:pStyle w:val="Standard1"/>
        <w:numPr>
          <w:ilvl w:val="0"/>
          <w:numId w:val="16"/>
        </w:numPr>
        <w:shd w:val="clear" w:color="auto" w:fill="FFFFFF"/>
        <w:spacing w:after="0"/>
        <w:rPr>
          <w:rFonts w:ascii="Calibri Light" w:hAnsi="Calibri Light" w:cs="Calibri Light"/>
          <w:sz w:val="18"/>
          <w:szCs w:val="18"/>
          <w:lang w:val="de-DE"/>
        </w:rPr>
      </w:pPr>
      <w:r w:rsidRPr="00A5455F">
        <w:rPr>
          <w:rFonts w:ascii="Calibri Light" w:hAnsi="Calibri Light" w:cs="Calibri Light"/>
          <w:sz w:val="18"/>
          <w:szCs w:val="18"/>
          <w:lang w:val="de-DE"/>
        </w:rPr>
        <w:t xml:space="preserve">Anfrage </w:t>
      </w:r>
      <w:r w:rsidR="002D78EB" w:rsidRPr="00A5455F">
        <w:rPr>
          <w:rFonts w:ascii="Calibri Light" w:hAnsi="Calibri Light" w:cs="Calibri Light"/>
          <w:sz w:val="18"/>
          <w:szCs w:val="18"/>
          <w:lang w:val="de-DE"/>
        </w:rPr>
        <w:t>über Zustimmung von</w:t>
      </w:r>
      <w:r w:rsidRPr="00A5455F">
        <w:rPr>
          <w:rFonts w:ascii="Calibri Light" w:hAnsi="Calibri Light" w:cs="Calibri Light"/>
          <w:sz w:val="18"/>
          <w:szCs w:val="18"/>
          <w:lang w:val="de-DE"/>
        </w:rPr>
        <w:t xml:space="preserve"> kommerzielle</w:t>
      </w:r>
      <w:r w:rsidR="002D78EB" w:rsidRPr="00A5455F">
        <w:rPr>
          <w:rFonts w:ascii="Calibri Light" w:hAnsi="Calibri Light" w:cs="Calibri Light"/>
          <w:sz w:val="18"/>
          <w:szCs w:val="18"/>
          <w:lang w:val="de-DE"/>
        </w:rPr>
        <w:t xml:space="preserve">n </w:t>
      </w:r>
      <w:r w:rsidRPr="00A5455F">
        <w:rPr>
          <w:rFonts w:ascii="Calibri Light" w:hAnsi="Calibri Light" w:cs="Calibri Light"/>
          <w:sz w:val="18"/>
          <w:szCs w:val="18"/>
          <w:lang w:val="de-DE"/>
        </w:rPr>
        <w:t>Aktivitäten</w:t>
      </w:r>
      <w:r w:rsidR="002D78EB" w:rsidRPr="00A5455F">
        <w:rPr>
          <w:rFonts w:ascii="Calibri Light" w:hAnsi="Calibri Light" w:cs="Calibri Light"/>
          <w:sz w:val="18"/>
          <w:szCs w:val="18"/>
          <w:lang w:val="de-DE"/>
        </w:rPr>
        <w:t>/Kommunikationen</w:t>
      </w:r>
      <w:r w:rsidRPr="00A5455F">
        <w:rPr>
          <w:rFonts w:ascii="Calibri Light" w:hAnsi="Calibri Light" w:cs="Calibri Light"/>
          <w:sz w:val="18"/>
          <w:szCs w:val="18"/>
          <w:lang w:val="de-DE"/>
        </w:rPr>
        <w:t xml:space="preserve"> und Marketing zu.</w:t>
      </w:r>
    </w:p>
    <w:p w14:paraId="3BAB2CB9" w14:textId="3DFB7A90" w:rsidR="00E24696" w:rsidRPr="002D78EB" w:rsidRDefault="00E24696" w:rsidP="000E0AFF">
      <w:pPr>
        <w:pStyle w:val="Standard1"/>
        <w:shd w:val="clear" w:color="auto" w:fill="FFFFFF"/>
        <w:spacing w:after="0" w:line="240" w:lineRule="auto"/>
        <w:rPr>
          <w:rFonts w:ascii="Calibri Light" w:hAnsi="Calibri Light" w:cs="Calibri Light"/>
          <w:sz w:val="18"/>
          <w:szCs w:val="18"/>
          <w:lang w:val="de-DE"/>
        </w:rPr>
      </w:pPr>
    </w:p>
    <w:p w14:paraId="6A1784BD" w14:textId="620AB292" w:rsidR="000E0AFF" w:rsidRPr="002D78EB" w:rsidRDefault="000E0AFF" w:rsidP="002D78EB">
      <w:pPr>
        <w:pStyle w:val="berschrift2"/>
        <w:spacing w:before="0" w:line="240" w:lineRule="auto"/>
        <w:rPr>
          <w:color w:val="365F91"/>
          <w:sz w:val="20"/>
          <w:szCs w:val="18"/>
          <w:lang w:val="de" w:eastAsia="it-IT"/>
        </w:rPr>
      </w:pPr>
      <w:r w:rsidRPr="00D334A4">
        <w:rPr>
          <w:color w:val="365F91"/>
          <w:sz w:val="20"/>
          <w:szCs w:val="18"/>
          <w:lang w:val="de" w:eastAsia="it-IT"/>
        </w:rPr>
        <w:t>Rechtsgrundlage für die Verarbeitung</w:t>
      </w:r>
    </w:p>
    <w:p w14:paraId="7399B090" w14:textId="05B77ADF" w:rsidR="000E0AFF" w:rsidRPr="00A5455F" w:rsidRDefault="000E0AFF" w:rsidP="00D334A4">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Rechtsgrundlage der </w:t>
      </w:r>
      <w:r w:rsidR="00AD6902" w:rsidRPr="00A5455F">
        <w:rPr>
          <w:rFonts w:ascii="Calibri Light" w:hAnsi="Calibri Light" w:cs="Calibri Light"/>
          <w:sz w:val="18"/>
          <w:szCs w:val="18"/>
          <w:lang w:val="de-DE"/>
        </w:rPr>
        <w:t>Verarbeitung ist die Erfüllung der vertraglichen Verpflichtung zur Erbringung der Dienstleistung.</w:t>
      </w:r>
    </w:p>
    <w:p w14:paraId="705668B2" w14:textId="77777777" w:rsidR="000E0AFF" w:rsidRPr="00A5455F" w:rsidRDefault="000E0AFF" w:rsidP="002D78EB">
      <w:pPr>
        <w:pStyle w:val="Standard1"/>
        <w:shd w:val="clear" w:color="auto" w:fill="FFFFFF"/>
        <w:spacing w:after="0" w:line="240" w:lineRule="auto"/>
        <w:jc w:val="both"/>
        <w:rPr>
          <w:rFonts w:ascii="Calibri Light" w:hAnsi="Calibri Light" w:cs="Calibri Light"/>
          <w:sz w:val="18"/>
          <w:szCs w:val="18"/>
          <w:lang w:val="de-DE"/>
        </w:rPr>
      </w:pPr>
    </w:p>
    <w:p w14:paraId="18095AC7" w14:textId="733A4FD3" w:rsidR="005F330D" w:rsidRPr="002D78EB" w:rsidRDefault="005F330D" w:rsidP="002D78EB">
      <w:pPr>
        <w:pStyle w:val="berschrift2"/>
        <w:spacing w:before="0" w:line="240" w:lineRule="auto"/>
        <w:rPr>
          <w:rFonts w:ascii="Calibri Light" w:eastAsia="Times New Roman" w:hAnsi="Calibri Light" w:cs="Calibri Light"/>
          <w:b w:val="0"/>
          <w:bCs w:val="0"/>
          <w:color w:val="365F91"/>
          <w:sz w:val="20"/>
          <w:szCs w:val="18"/>
          <w:lang w:val="de-DE" w:eastAsia="it-IT"/>
        </w:rPr>
      </w:pPr>
      <w:r w:rsidRPr="00D334A4">
        <w:rPr>
          <w:color w:val="365F91"/>
          <w:sz w:val="20"/>
          <w:szCs w:val="18"/>
          <w:lang w:val="de" w:eastAsia="it-IT"/>
        </w:rPr>
        <w:t>Umfang des Wissens und Verbreitung Ihrer Daten</w:t>
      </w:r>
    </w:p>
    <w:p w14:paraId="6C0D8B19" w14:textId="71438462" w:rsidR="00F71C21" w:rsidRPr="00A5455F" w:rsidRDefault="00553B4F" w:rsidP="002D78EB">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 xml:space="preserve">Für die Verfolgung der oben genannten Zwecke können die Daten von Dritten, </w:t>
      </w:r>
      <w:r w:rsidR="00AD6902" w:rsidRPr="00A5455F">
        <w:rPr>
          <w:rFonts w:ascii="Calibri Light" w:hAnsi="Calibri Light" w:cs="Calibri Light"/>
          <w:sz w:val="18"/>
          <w:szCs w:val="18"/>
          <w:lang w:val="de-DE"/>
        </w:rPr>
        <w:t>mit</w:t>
      </w:r>
      <w:r w:rsidRPr="00A5455F">
        <w:rPr>
          <w:rFonts w:ascii="Calibri Light" w:hAnsi="Calibri Light" w:cs="Calibri Light"/>
          <w:sz w:val="18"/>
          <w:szCs w:val="18"/>
          <w:lang w:val="de-DE"/>
        </w:rPr>
        <w:t xml:space="preserve"> denen der für die Verarbeitung Verantwortliche Lieferbeziehungen </w:t>
      </w:r>
      <w:r w:rsidR="00AD6902" w:rsidRPr="00A5455F">
        <w:rPr>
          <w:rFonts w:ascii="Calibri Light" w:hAnsi="Calibri Light" w:cs="Calibri Light"/>
          <w:sz w:val="18"/>
          <w:szCs w:val="18"/>
          <w:lang w:val="de-DE"/>
        </w:rPr>
        <w:t>unterhält,</w:t>
      </w:r>
      <w:r w:rsidRPr="00A5455F">
        <w:rPr>
          <w:rFonts w:ascii="Calibri Light" w:hAnsi="Calibri Light" w:cs="Calibri Light"/>
          <w:sz w:val="18"/>
          <w:szCs w:val="18"/>
          <w:lang w:val="de-DE"/>
        </w:rPr>
        <w:t xml:space="preserve"> übermittelt und verarbeitet </w:t>
      </w:r>
      <w:r w:rsidR="00AD6902" w:rsidRPr="00A5455F">
        <w:rPr>
          <w:rFonts w:ascii="Calibri Light" w:hAnsi="Calibri Light" w:cs="Calibri Light"/>
          <w:sz w:val="18"/>
          <w:szCs w:val="18"/>
          <w:lang w:val="de-DE"/>
        </w:rPr>
        <w:t>werden.</w:t>
      </w:r>
      <w:r w:rsidRPr="00A5455F">
        <w:rPr>
          <w:rFonts w:ascii="Calibri Light" w:hAnsi="Calibri Light" w:cs="Calibri Light"/>
          <w:sz w:val="18"/>
          <w:szCs w:val="18"/>
          <w:lang w:val="de-DE"/>
        </w:rPr>
        <w:t xml:space="preserve"> </w:t>
      </w:r>
      <w:r w:rsidR="00D334A4" w:rsidRPr="00A5455F">
        <w:rPr>
          <w:rFonts w:ascii="Calibri Light" w:hAnsi="Calibri Light" w:cs="Calibri Light"/>
          <w:sz w:val="18"/>
          <w:szCs w:val="18"/>
          <w:lang w:val="de-DE"/>
        </w:rPr>
        <w:t xml:space="preserve"> </w:t>
      </w:r>
    </w:p>
    <w:p w14:paraId="3CE22D54" w14:textId="77777777" w:rsidR="00D334A4" w:rsidRPr="002D78EB" w:rsidRDefault="00D334A4" w:rsidP="00D334A4">
      <w:pPr>
        <w:pStyle w:val="Standard1"/>
        <w:shd w:val="clear" w:color="auto" w:fill="FFFFFF"/>
        <w:spacing w:after="0"/>
        <w:rPr>
          <w:rFonts w:ascii="Calibri Light" w:hAnsi="Calibri Light" w:cs="Calibri Light"/>
          <w:sz w:val="18"/>
          <w:szCs w:val="18"/>
          <w:lang w:val="de"/>
        </w:rPr>
      </w:pPr>
    </w:p>
    <w:p w14:paraId="66FDDFEB" w14:textId="2EBF5716" w:rsidR="00013A15" w:rsidRPr="002D78EB" w:rsidRDefault="002D78EB" w:rsidP="002D78EB">
      <w:pPr>
        <w:pStyle w:val="berschrift2"/>
        <w:spacing w:before="0" w:line="240" w:lineRule="auto"/>
        <w:rPr>
          <w:color w:val="365F91"/>
          <w:sz w:val="20"/>
          <w:szCs w:val="18"/>
          <w:lang w:val="de" w:eastAsia="it-IT"/>
        </w:rPr>
      </w:pPr>
      <w:r w:rsidRPr="002D78EB">
        <w:rPr>
          <w:color w:val="365F91"/>
          <w:sz w:val="20"/>
          <w:szCs w:val="18"/>
          <w:lang w:val="de" w:eastAsia="it-IT"/>
        </w:rPr>
        <w:t>Ort der Verarbeitung</w:t>
      </w:r>
    </w:p>
    <w:p w14:paraId="34842166" w14:textId="0457EFE9" w:rsidR="00013A15" w:rsidRPr="00A5455F" w:rsidRDefault="00013A15" w:rsidP="00013A15">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Die zur Verfügung gestellten Daten werden in</w:t>
      </w:r>
      <w:r w:rsidR="00AD6902" w:rsidRPr="00A5455F">
        <w:rPr>
          <w:rFonts w:ascii="Calibri Light" w:hAnsi="Calibri Light" w:cs="Calibri Light"/>
          <w:sz w:val="18"/>
          <w:szCs w:val="18"/>
          <w:lang w:val="de-DE"/>
        </w:rPr>
        <w:t xml:space="preserve"> der Europäischen Union und in der Schweiz verarbeitet.</w:t>
      </w:r>
      <w:r w:rsidRPr="00A5455F">
        <w:rPr>
          <w:rFonts w:ascii="Calibri Light" w:hAnsi="Calibri Light" w:cs="Calibri Light"/>
          <w:sz w:val="18"/>
          <w:szCs w:val="18"/>
          <w:lang w:val="de-DE"/>
        </w:rPr>
        <w:t xml:space="preserve"> </w:t>
      </w:r>
      <w:r w:rsidR="00174332" w:rsidRPr="00A5455F">
        <w:rPr>
          <w:rFonts w:ascii="Calibri Light" w:hAnsi="Calibri Light" w:cs="Calibri Light"/>
          <w:sz w:val="18"/>
          <w:szCs w:val="18"/>
          <w:lang w:val="de-DE"/>
        </w:rPr>
        <w:t xml:space="preserve"> </w:t>
      </w:r>
    </w:p>
    <w:p w14:paraId="4C021687" w14:textId="77777777" w:rsidR="005F330D" w:rsidRPr="00A5455F" w:rsidRDefault="005F330D" w:rsidP="005F330D">
      <w:pPr>
        <w:pStyle w:val="Standard1"/>
        <w:shd w:val="clear" w:color="auto" w:fill="FFFFFF"/>
        <w:spacing w:after="0" w:line="240" w:lineRule="auto"/>
        <w:jc w:val="both"/>
        <w:rPr>
          <w:rFonts w:ascii="Calibri Light" w:hAnsi="Calibri Light" w:cs="Calibri Light"/>
          <w:sz w:val="18"/>
          <w:szCs w:val="18"/>
          <w:lang w:val="de-DE"/>
        </w:rPr>
      </w:pPr>
    </w:p>
    <w:p w14:paraId="44A1EBA2" w14:textId="77777777" w:rsidR="002D78EB" w:rsidRDefault="002D78EB" w:rsidP="00013A15">
      <w:pPr>
        <w:pStyle w:val="Standard1"/>
        <w:shd w:val="clear" w:color="auto" w:fill="FFFFFF"/>
        <w:spacing w:after="0" w:line="240" w:lineRule="auto"/>
        <w:jc w:val="both"/>
        <w:rPr>
          <w:b/>
          <w:bCs/>
          <w:color w:val="365F91"/>
          <w:sz w:val="20"/>
          <w:szCs w:val="18"/>
          <w:lang w:val="de" w:eastAsia="it-IT"/>
        </w:rPr>
      </w:pPr>
    </w:p>
    <w:p w14:paraId="3E82C9C6" w14:textId="77777777" w:rsidR="002D78EB" w:rsidRDefault="002D78EB" w:rsidP="00013A15">
      <w:pPr>
        <w:pStyle w:val="Standard1"/>
        <w:shd w:val="clear" w:color="auto" w:fill="FFFFFF"/>
        <w:spacing w:after="0" w:line="240" w:lineRule="auto"/>
        <w:jc w:val="both"/>
        <w:rPr>
          <w:b/>
          <w:bCs/>
          <w:color w:val="365F91"/>
          <w:sz w:val="20"/>
          <w:szCs w:val="18"/>
          <w:lang w:val="de" w:eastAsia="it-IT"/>
        </w:rPr>
      </w:pPr>
    </w:p>
    <w:p w14:paraId="07271608" w14:textId="19E87C66" w:rsidR="00013A15" w:rsidRPr="002D78EB" w:rsidRDefault="00013A15" w:rsidP="002D78EB">
      <w:pPr>
        <w:pStyle w:val="berschrift2"/>
        <w:spacing w:before="0" w:line="240" w:lineRule="auto"/>
        <w:rPr>
          <w:color w:val="365F91"/>
          <w:sz w:val="20"/>
          <w:szCs w:val="18"/>
          <w:lang w:val="de" w:eastAsia="it-IT"/>
        </w:rPr>
      </w:pPr>
      <w:r w:rsidRPr="00D334A4">
        <w:rPr>
          <w:color w:val="365F91"/>
          <w:sz w:val="20"/>
          <w:szCs w:val="18"/>
          <w:lang w:val="de" w:eastAsia="it-IT"/>
        </w:rPr>
        <w:lastRenderedPageBreak/>
        <w:t xml:space="preserve">Rechte der </w:t>
      </w:r>
      <w:r w:rsidR="002D78EB" w:rsidRPr="002D78EB">
        <w:rPr>
          <w:color w:val="365F91"/>
          <w:sz w:val="20"/>
          <w:szCs w:val="18"/>
          <w:lang w:val="de" w:eastAsia="it-IT"/>
        </w:rPr>
        <w:t>interessierten</w:t>
      </w:r>
      <w:r w:rsidRPr="00D334A4">
        <w:rPr>
          <w:color w:val="365F91"/>
          <w:sz w:val="20"/>
          <w:szCs w:val="18"/>
          <w:lang w:val="de" w:eastAsia="it-IT"/>
        </w:rPr>
        <w:t xml:space="preserve"> Personen</w:t>
      </w:r>
    </w:p>
    <w:p w14:paraId="3BC2518E" w14:textId="6CF5D5C6" w:rsidR="008D23FD" w:rsidRPr="00A5455F" w:rsidRDefault="002D78EB" w:rsidP="002D78EB">
      <w:pPr>
        <w:pStyle w:val="Standard1"/>
        <w:shd w:val="clear" w:color="auto" w:fill="FFFFFF"/>
        <w:spacing w:after="0" w:line="240" w:lineRule="auto"/>
        <w:jc w:val="both"/>
        <w:rPr>
          <w:rFonts w:ascii="Calibri Light" w:hAnsi="Calibri Light" w:cs="Calibri Light"/>
          <w:sz w:val="18"/>
          <w:szCs w:val="18"/>
          <w:lang w:val="de-DE"/>
        </w:rPr>
      </w:pPr>
      <w:r w:rsidRPr="00A5455F">
        <w:rPr>
          <w:rFonts w:ascii="Calibri Light" w:hAnsi="Calibri Light" w:cs="Calibri Light"/>
          <w:sz w:val="18"/>
          <w:szCs w:val="18"/>
          <w:lang w:val="de-DE"/>
        </w:rPr>
        <w:t>Sie können Ihre Rechte ausüben, indem Sie eine E-Mail an privacy@tcpos.com senden, insbesondere können Sie Zugang zu den Sie betreffenden personenbezogenen Daten, deren Berichtigung oder Löschung beantragen oder die Einschränkung der Behandlung verlangen und sich der Behandlung widersetzen. Darüber hinaus haben Sie das Recht auf Datenübertragbarkeit, und wenn Sie eine Beschwerde einreichen möchten, können Sie diese auch bei der Aufsichtsbehörde für den Schutz personenbezogener Daten einreichen.</w:t>
      </w:r>
    </w:p>
    <w:sectPr w:rsidR="008D23FD" w:rsidRPr="00A5455F">
      <w:head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33DA" w14:textId="77777777" w:rsidR="00C404BF" w:rsidRDefault="00C404BF">
      <w:pPr>
        <w:spacing w:after="0" w:line="240" w:lineRule="auto"/>
      </w:pPr>
      <w:r>
        <w:rPr>
          <w:lang w:val="de"/>
        </w:rPr>
        <w:separator/>
      </w:r>
    </w:p>
  </w:endnote>
  <w:endnote w:type="continuationSeparator" w:id="0">
    <w:p w14:paraId="581F5240" w14:textId="77777777" w:rsidR="00C404BF" w:rsidRDefault="00C404BF">
      <w:pPr>
        <w:spacing w:after="0" w:line="240" w:lineRule="auto"/>
      </w:pPr>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8B00" w14:textId="77777777" w:rsidR="00C404BF" w:rsidRDefault="00C404BF">
      <w:pPr>
        <w:spacing w:after="0" w:line="240" w:lineRule="auto"/>
      </w:pPr>
      <w:r>
        <w:rPr>
          <w:color w:val="000000"/>
          <w:lang w:val="de"/>
        </w:rPr>
        <w:separator/>
      </w:r>
    </w:p>
  </w:footnote>
  <w:footnote w:type="continuationSeparator" w:id="0">
    <w:p w14:paraId="186A7F32" w14:textId="77777777" w:rsidR="00C404BF" w:rsidRDefault="00C404BF">
      <w:pPr>
        <w:spacing w:after="0" w:line="240" w:lineRule="auto"/>
      </w:pPr>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9D07" w14:textId="77777777" w:rsidR="00644683" w:rsidRDefault="00C53C1B" w:rsidP="00644683">
    <w:pPr>
      <w:pStyle w:val="Kopfzeile"/>
      <w:jc w:val="center"/>
    </w:pPr>
    <w:r>
      <w:rPr>
        <w:noProof/>
        <w:lang w:val="de" w:eastAsia="it-IT"/>
      </w:rPr>
      <w:drawing>
        <wp:inline distT="0" distB="0" distL="0" distR="0" wp14:anchorId="664C6672" wp14:editId="1C0300A1">
          <wp:extent cx="1984076" cy="444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C_Orizz_B.png"/>
                  <pic:cNvPicPr/>
                </pic:nvPicPr>
                <pic:blipFill>
                  <a:blip r:embed="rId1">
                    <a:extLst>
                      <a:ext uri="{28A0092B-C50C-407E-A947-70E740481C1C}">
                        <a14:useLocalDpi xmlns:a14="http://schemas.microsoft.com/office/drawing/2010/main" val="0"/>
                      </a:ext>
                    </a:extLst>
                  </a:blip>
                  <a:stretch>
                    <a:fillRect/>
                  </a:stretch>
                </pic:blipFill>
                <pic:spPr>
                  <a:xfrm>
                    <a:off x="0" y="0"/>
                    <a:ext cx="2072448" cy="464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655"/>
    <w:multiLevelType w:val="multilevel"/>
    <w:tmpl w:val="CAEC4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21F21"/>
    <w:multiLevelType w:val="hybridMultilevel"/>
    <w:tmpl w:val="C88079E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32B87B54"/>
    <w:multiLevelType w:val="hybridMultilevel"/>
    <w:tmpl w:val="2E60A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BF7B0C"/>
    <w:multiLevelType w:val="hybridMultilevel"/>
    <w:tmpl w:val="B9B28BD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315DB"/>
    <w:multiLevelType w:val="hybridMultilevel"/>
    <w:tmpl w:val="87CE5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725C99"/>
    <w:multiLevelType w:val="multilevel"/>
    <w:tmpl w:val="63EE04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55706A33"/>
    <w:multiLevelType w:val="hybridMultilevel"/>
    <w:tmpl w:val="D250F3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7A6320E"/>
    <w:multiLevelType w:val="multilevel"/>
    <w:tmpl w:val="E806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D565D"/>
    <w:multiLevelType w:val="hybridMultilevel"/>
    <w:tmpl w:val="EA04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926A30"/>
    <w:multiLevelType w:val="multilevel"/>
    <w:tmpl w:val="FBA6CF1E"/>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15:restartNumberingAfterBreak="0">
    <w:nsid w:val="5DA835B3"/>
    <w:multiLevelType w:val="hybridMultilevel"/>
    <w:tmpl w:val="7F626F70"/>
    <w:lvl w:ilvl="0" w:tplc="4FC6A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B5B71"/>
    <w:multiLevelType w:val="multilevel"/>
    <w:tmpl w:val="AC0610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610429BF"/>
    <w:multiLevelType w:val="hybridMultilevel"/>
    <w:tmpl w:val="7406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7816AF"/>
    <w:multiLevelType w:val="hybridMultilevel"/>
    <w:tmpl w:val="F8A2F498"/>
    <w:lvl w:ilvl="0" w:tplc="04100003">
      <w:start w:val="1"/>
      <w:numFmt w:val="bullet"/>
      <w:lvlText w:val="o"/>
      <w:lvlJc w:val="left"/>
      <w:pPr>
        <w:ind w:left="1912" w:hanging="360"/>
      </w:pPr>
      <w:rPr>
        <w:rFonts w:ascii="Courier New" w:hAnsi="Courier New" w:cs="Courier New" w:hint="default"/>
      </w:rPr>
    </w:lvl>
    <w:lvl w:ilvl="1" w:tplc="04100003">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14" w15:restartNumberingAfterBreak="0">
    <w:nsid w:val="70467DAF"/>
    <w:multiLevelType w:val="hybridMultilevel"/>
    <w:tmpl w:val="F232EB78"/>
    <w:lvl w:ilvl="0" w:tplc="0B446B2E">
      <w:start w:val="1"/>
      <w:numFmt w:val="bullet"/>
      <w:lvlText w:val=""/>
      <w:lvlJc w:val="left"/>
      <w:pPr>
        <w:ind w:left="832" w:hanging="363"/>
      </w:pPr>
      <w:rPr>
        <w:rFonts w:ascii="Symbol" w:eastAsia="Symbol" w:hAnsi="Symbol" w:hint="default"/>
        <w:w w:val="99"/>
        <w:sz w:val="20"/>
        <w:szCs w:val="20"/>
      </w:rPr>
    </w:lvl>
    <w:lvl w:ilvl="1" w:tplc="618004FE">
      <w:start w:val="1"/>
      <w:numFmt w:val="bullet"/>
      <w:lvlText w:val="•"/>
      <w:lvlJc w:val="left"/>
      <w:pPr>
        <w:ind w:left="1560" w:hanging="363"/>
      </w:pPr>
      <w:rPr>
        <w:rFonts w:hint="default"/>
      </w:rPr>
    </w:lvl>
    <w:lvl w:ilvl="2" w:tplc="C17095E0">
      <w:start w:val="1"/>
      <w:numFmt w:val="bullet"/>
      <w:lvlText w:val="•"/>
      <w:lvlJc w:val="left"/>
      <w:pPr>
        <w:ind w:left="2482" w:hanging="363"/>
      </w:pPr>
      <w:rPr>
        <w:rFonts w:hint="default"/>
      </w:rPr>
    </w:lvl>
    <w:lvl w:ilvl="3" w:tplc="5712D6F2">
      <w:start w:val="1"/>
      <w:numFmt w:val="bullet"/>
      <w:lvlText w:val="•"/>
      <w:lvlJc w:val="left"/>
      <w:pPr>
        <w:ind w:left="3404" w:hanging="363"/>
      </w:pPr>
      <w:rPr>
        <w:rFonts w:hint="default"/>
      </w:rPr>
    </w:lvl>
    <w:lvl w:ilvl="4" w:tplc="C2083704">
      <w:start w:val="1"/>
      <w:numFmt w:val="bullet"/>
      <w:lvlText w:val="•"/>
      <w:lvlJc w:val="left"/>
      <w:pPr>
        <w:ind w:left="4326" w:hanging="363"/>
      </w:pPr>
      <w:rPr>
        <w:rFonts w:hint="default"/>
      </w:rPr>
    </w:lvl>
    <w:lvl w:ilvl="5" w:tplc="E0CEC078">
      <w:start w:val="1"/>
      <w:numFmt w:val="bullet"/>
      <w:lvlText w:val="•"/>
      <w:lvlJc w:val="left"/>
      <w:pPr>
        <w:ind w:left="5248" w:hanging="363"/>
      </w:pPr>
      <w:rPr>
        <w:rFonts w:hint="default"/>
      </w:rPr>
    </w:lvl>
    <w:lvl w:ilvl="6" w:tplc="5D68BC92">
      <w:start w:val="1"/>
      <w:numFmt w:val="bullet"/>
      <w:lvlText w:val="•"/>
      <w:lvlJc w:val="left"/>
      <w:pPr>
        <w:ind w:left="6171" w:hanging="363"/>
      </w:pPr>
      <w:rPr>
        <w:rFonts w:hint="default"/>
      </w:rPr>
    </w:lvl>
    <w:lvl w:ilvl="7" w:tplc="BD18BD7A">
      <w:start w:val="1"/>
      <w:numFmt w:val="bullet"/>
      <w:lvlText w:val="•"/>
      <w:lvlJc w:val="left"/>
      <w:pPr>
        <w:ind w:left="7093" w:hanging="363"/>
      </w:pPr>
      <w:rPr>
        <w:rFonts w:hint="default"/>
      </w:rPr>
    </w:lvl>
    <w:lvl w:ilvl="8" w:tplc="95904E10">
      <w:start w:val="1"/>
      <w:numFmt w:val="bullet"/>
      <w:lvlText w:val="•"/>
      <w:lvlJc w:val="left"/>
      <w:pPr>
        <w:ind w:left="8015" w:hanging="363"/>
      </w:pPr>
      <w:rPr>
        <w:rFonts w:hint="default"/>
      </w:rPr>
    </w:lvl>
  </w:abstractNum>
  <w:abstractNum w:abstractNumId="15" w15:restartNumberingAfterBreak="0">
    <w:nsid w:val="7C407325"/>
    <w:multiLevelType w:val="multilevel"/>
    <w:tmpl w:val="4B8A4520"/>
    <w:lvl w:ilvl="0">
      <w:numFmt w:val="bullet"/>
      <w:lvlText w:val=""/>
      <w:lvlJc w:val="left"/>
      <w:rPr>
        <w:rFonts w:ascii="Symbol" w:hAnsi="Symbol"/>
        <w:sz w:val="20"/>
      </w:rPr>
    </w:lvl>
    <w:lvl w:ilvl="1">
      <w:numFmt w:val="bullet"/>
      <w:lvlText w:val="o"/>
      <w:lvlJc w:val="left"/>
      <w:rPr>
        <w:rFonts w:ascii="Courier New" w:hAnsi="Courier New"/>
        <w:sz w:val="20"/>
      </w:rPr>
    </w:lvl>
    <w:lvl w:ilvl="2">
      <w:start w:val="1"/>
      <w:numFmt w:val="bullet"/>
      <w:lvlText w:val=""/>
      <w:lvlJc w:val="left"/>
      <w:rPr>
        <w:rFonts w:ascii="Symbol" w:hAnsi="Symbol" w:hint="default"/>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9"/>
  </w:num>
  <w:num w:numId="2">
    <w:abstractNumId w:val="11"/>
  </w:num>
  <w:num w:numId="3">
    <w:abstractNumId w:val="5"/>
  </w:num>
  <w:num w:numId="4">
    <w:abstractNumId w:val="9"/>
  </w:num>
  <w:num w:numId="5">
    <w:abstractNumId w:val="15"/>
  </w:num>
  <w:num w:numId="6">
    <w:abstractNumId w:val="1"/>
  </w:num>
  <w:num w:numId="7">
    <w:abstractNumId w:val="0"/>
  </w:num>
  <w:num w:numId="8">
    <w:abstractNumId w:val="14"/>
  </w:num>
  <w:num w:numId="9">
    <w:abstractNumId w:val="13"/>
  </w:num>
  <w:num w:numId="10">
    <w:abstractNumId w:val="7"/>
  </w:num>
  <w:num w:numId="11">
    <w:abstractNumId w:val="6"/>
  </w:num>
  <w:num w:numId="12">
    <w:abstractNumId w:val="4"/>
  </w:num>
  <w:num w:numId="13">
    <w:abstractNumId w:val="2"/>
  </w:num>
  <w:num w:numId="14">
    <w:abstractNumId w:val="12"/>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FD"/>
    <w:rsid w:val="00013A15"/>
    <w:rsid w:val="00015988"/>
    <w:rsid w:val="00041460"/>
    <w:rsid w:val="000650C8"/>
    <w:rsid w:val="000A4A82"/>
    <w:rsid w:val="000E0AFF"/>
    <w:rsid w:val="00111D15"/>
    <w:rsid w:val="001129B6"/>
    <w:rsid w:val="0016791B"/>
    <w:rsid w:val="00174332"/>
    <w:rsid w:val="001B5FE0"/>
    <w:rsid w:val="001F491B"/>
    <w:rsid w:val="00203204"/>
    <w:rsid w:val="00237485"/>
    <w:rsid w:val="002736E4"/>
    <w:rsid w:val="002844AA"/>
    <w:rsid w:val="002A45B5"/>
    <w:rsid w:val="002D5004"/>
    <w:rsid w:val="002D78EB"/>
    <w:rsid w:val="003172D6"/>
    <w:rsid w:val="00351E6D"/>
    <w:rsid w:val="00355C0B"/>
    <w:rsid w:val="003835DE"/>
    <w:rsid w:val="00385637"/>
    <w:rsid w:val="003F287A"/>
    <w:rsid w:val="00436625"/>
    <w:rsid w:val="0045026E"/>
    <w:rsid w:val="004629DD"/>
    <w:rsid w:val="00476D72"/>
    <w:rsid w:val="00552CB4"/>
    <w:rsid w:val="0055341B"/>
    <w:rsid w:val="00553B4F"/>
    <w:rsid w:val="00565044"/>
    <w:rsid w:val="0057507A"/>
    <w:rsid w:val="005E6F9F"/>
    <w:rsid w:val="005F330D"/>
    <w:rsid w:val="00610FAD"/>
    <w:rsid w:val="0064293F"/>
    <w:rsid w:val="00644683"/>
    <w:rsid w:val="00693348"/>
    <w:rsid w:val="00697068"/>
    <w:rsid w:val="006A0751"/>
    <w:rsid w:val="006B284B"/>
    <w:rsid w:val="006C105E"/>
    <w:rsid w:val="00706867"/>
    <w:rsid w:val="007414B6"/>
    <w:rsid w:val="00747C5F"/>
    <w:rsid w:val="00754D8B"/>
    <w:rsid w:val="00784974"/>
    <w:rsid w:val="00785B30"/>
    <w:rsid w:val="00796C58"/>
    <w:rsid w:val="007B4FD2"/>
    <w:rsid w:val="007C30BC"/>
    <w:rsid w:val="007C6A57"/>
    <w:rsid w:val="007D1ACD"/>
    <w:rsid w:val="007D4642"/>
    <w:rsid w:val="007F0CEC"/>
    <w:rsid w:val="00816475"/>
    <w:rsid w:val="00840E3C"/>
    <w:rsid w:val="008418C5"/>
    <w:rsid w:val="008446AF"/>
    <w:rsid w:val="00851664"/>
    <w:rsid w:val="008A1F4A"/>
    <w:rsid w:val="008A3EE8"/>
    <w:rsid w:val="008D127F"/>
    <w:rsid w:val="008D23FD"/>
    <w:rsid w:val="00910A17"/>
    <w:rsid w:val="00940403"/>
    <w:rsid w:val="00982B13"/>
    <w:rsid w:val="009B58D9"/>
    <w:rsid w:val="009D127D"/>
    <w:rsid w:val="00A40766"/>
    <w:rsid w:val="00A5455F"/>
    <w:rsid w:val="00A62AD8"/>
    <w:rsid w:val="00AD6902"/>
    <w:rsid w:val="00AE651D"/>
    <w:rsid w:val="00B138B5"/>
    <w:rsid w:val="00B220B0"/>
    <w:rsid w:val="00BC05CD"/>
    <w:rsid w:val="00BE5A33"/>
    <w:rsid w:val="00C16E86"/>
    <w:rsid w:val="00C404BF"/>
    <w:rsid w:val="00C53C1B"/>
    <w:rsid w:val="00C65C14"/>
    <w:rsid w:val="00C70FB2"/>
    <w:rsid w:val="00C90F4B"/>
    <w:rsid w:val="00CB4168"/>
    <w:rsid w:val="00CE6B8C"/>
    <w:rsid w:val="00D1143C"/>
    <w:rsid w:val="00D17278"/>
    <w:rsid w:val="00D30031"/>
    <w:rsid w:val="00D334A4"/>
    <w:rsid w:val="00D56516"/>
    <w:rsid w:val="00D66DD1"/>
    <w:rsid w:val="00D71CAD"/>
    <w:rsid w:val="00D8405C"/>
    <w:rsid w:val="00D94E73"/>
    <w:rsid w:val="00DA353A"/>
    <w:rsid w:val="00DD4B5B"/>
    <w:rsid w:val="00DF2C24"/>
    <w:rsid w:val="00E041CF"/>
    <w:rsid w:val="00E21581"/>
    <w:rsid w:val="00E24696"/>
    <w:rsid w:val="00E77821"/>
    <w:rsid w:val="00E95804"/>
    <w:rsid w:val="00E96261"/>
    <w:rsid w:val="00EB7893"/>
    <w:rsid w:val="00ED50CA"/>
    <w:rsid w:val="00EE0DCB"/>
    <w:rsid w:val="00F3161A"/>
    <w:rsid w:val="00F4447E"/>
    <w:rsid w:val="00F71C21"/>
    <w:rsid w:val="00F74B03"/>
    <w:rsid w:val="00F94986"/>
    <w:rsid w:val="00FC637D"/>
    <w:rsid w:val="00FF3BAC"/>
    <w:rsid w:val="00FF4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5FEFE"/>
  <w15:docId w15:val="{6104CCDC-830A-4511-AD4C-C00BFDFF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1"/>
    <w:next w:val="Textbody"/>
    <w:pPr>
      <w:keepNext/>
      <w:keepLines/>
      <w:spacing w:before="480" w:after="0"/>
      <w:outlineLvl w:val="0"/>
    </w:pPr>
    <w:rPr>
      <w:rFonts w:ascii="Cambria" w:hAnsi="Cambria"/>
      <w:b/>
      <w:bCs/>
      <w:color w:val="365F91"/>
      <w:sz w:val="28"/>
      <w:szCs w:val="28"/>
    </w:rPr>
  </w:style>
  <w:style w:type="paragraph" w:styleId="berschrift2">
    <w:name w:val="heading 2"/>
    <w:basedOn w:val="Standard1"/>
    <w:next w:val="Textbody"/>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e">
    <w:name w:val="List"/>
    <w:basedOn w:val="Textbody"/>
    <w:rPr>
      <w:rFonts w:cs="Arial"/>
    </w:rPr>
  </w:style>
  <w:style w:type="paragraph" w:styleId="Beschriftung">
    <w:name w:val="caption"/>
    <w:basedOn w:val="Standard1"/>
    <w:pPr>
      <w:suppressLineNumbers/>
      <w:spacing w:before="120" w:after="120"/>
    </w:pPr>
    <w:rPr>
      <w:rFonts w:cs="Arial"/>
      <w:i/>
      <w:iCs/>
      <w:sz w:val="24"/>
      <w:szCs w:val="24"/>
    </w:rPr>
  </w:style>
  <w:style w:type="paragraph" w:customStyle="1" w:styleId="Index">
    <w:name w:val="Index"/>
    <w:basedOn w:val="Standard1"/>
    <w:pPr>
      <w:suppressLineNumbers/>
    </w:pPr>
    <w:rPr>
      <w:rFonts w:cs="Arial"/>
    </w:rPr>
  </w:style>
  <w:style w:type="paragraph" w:styleId="Untertitel">
    <w:name w:val="Subtitle"/>
    <w:basedOn w:val="Standard1"/>
    <w:next w:val="Textbody"/>
    <w:uiPriority w:val="11"/>
    <w:qFormat/>
    <w:rPr>
      <w:rFonts w:ascii="Cambria" w:hAnsi="Cambria"/>
      <w:i/>
      <w:iCs/>
      <w:color w:val="4F81BD"/>
      <w:spacing w:val="15"/>
      <w:sz w:val="24"/>
      <w:szCs w:val="24"/>
    </w:rPr>
  </w:style>
  <w:style w:type="character" w:customStyle="1" w:styleId="Internetlink">
    <w:name w:val="Internet link"/>
    <w:basedOn w:val="Absatz-Standardschriftart"/>
    <w:rPr>
      <w:color w:val="0000FF"/>
      <w:u w:val="single"/>
    </w:rPr>
  </w:style>
  <w:style w:type="character" w:styleId="Hervorhebung">
    <w:name w:val="Emphasis"/>
    <w:basedOn w:val="Absatz-Standardschriftart"/>
    <w:rPr>
      <w:i/>
      <w:iCs/>
    </w:rPr>
  </w:style>
  <w:style w:type="character" w:customStyle="1" w:styleId="Titolo1Carattere">
    <w:name w:val="Titolo 1 Carattere"/>
    <w:basedOn w:val="Absatz-Standardschriftart"/>
    <w:rPr>
      <w:rFonts w:ascii="Cambria" w:hAnsi="Cambria" w:cs="F"/>
      <w:b/>
      <w:bCs/>
      <w:color w:val="365F91"/>
      <w:sz w:val="28"/>
      <w:szCs w:val="28"/>
    </w:rPr>
  </w:style>
  <w:style w:type="character" w:customStyle="1" w:styleId="SottotitoloCarattere">
    <w:name w:val="Sottotitolo Carattere"/>
    <w:basedOn w:val="Absatz-Standardschriftart"/>
    <w:uiPriority w:val="11"/>
    <w:rPr>
      <w:rFonts w:ascii="Cambria" w:hAnsi="Cambria" w:cs="F"/>
      <w:i/>
      <w:iCs/>
      <w:color w:val="4F81BD"/>
      <w:spacing w:val="15"/>
      <w:sz w:val="24"/>
      <w:szCs w:val="24"/>
    </w:rPr>
  </w:style>
  <w:style w:type="character" w:customStyle="1" w:styleId="Titolo2Carattere">
    <w:name w:val="Titolo 2 Carattere"/>
    <w:basedOn w:val="Absatz-Standardschriftart"/>
    <w:uiPriority w:val="9"/>
    <w:rPr>
      <w:rFonts w:ascii="Cambria" w:hAnsi="Cambria" w:cs="F"/>
      <w:b/>
      <w:bCs/>
      <w:color w:val="4F81BD"/>
      <w:sz w:val="26"/>
      <w:szCs w:val="26"/>
    </w:rPr>
  </w:style>
  <w:style w:type="character" w:customStyle="1" w:styleId="ListLabel1">
    <w:name w:val="ListLabel 1"/>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rsid w:val="00644683"/>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644683"/>
  </w:style>
  <w:style w:type="paragraph" w:styleId="Fuzeile">
    <w:name w:val="footer"/>
    <w:basedOn w:val="Standard"/>
    <w:link w:val="FuzeileZchn"/>
    <w:uiPriority w:val="99"/>
    <w:unhideWhenUsed/>
    <w:rsid w:val="00644683"/>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644683"/>
  </w:style>
  <w:style w:type="character" w:styleId="Hyperlink">
    <w:name w:val="Hyperlink"/>
    <w:basedOn w:val="Absatz-Standardschriftart"/>
    <w:uiPriority w:val="99"/>
    <w:unhideWhenUsed/>
    <w:rsid w:val="005F330D"/>
    <w:rPr>
      <w:color w:val="0000FF" w:themeColor="hyperlink"/>
      <w:u w:val="single"/>
    </w:rPr>
  </w:style>
  <w:style w:type="paragraph" w:styleId="Listenabsatz">
    <w:name w:val="List Paragraph"/>
    <w:basedOn w:val="Standard"/>
    <w:uiPriority w:val="34"/>
    <w:qFormat/>
    <w:rsid w:val="00476D72"/>
    <w:pPr>
      <w:ind w:left="720"/>
      <w:contextualSpacing/>
    </w:pPr>
  </w:style>
  <w:style w:type="paragraph" w:styleId="Sprechblasentext">
    <w:name w:val="Balloon Text"/>
    <w:basedOn w:val="Standard"/>
    <w:link w:val="SprechblasentextZchn"/>
    <w:uiPriority w:val="99"/>
    <w:semiHidden/>
    <w:unhideWhenUsed/>
    <w:rsid w:val="00CB41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168"/>
    <w:rPr>
      <w:rFonts w:ascii="Segoe UI" w:hAnsi="Segoe UI" w:cs="Segoe UI"/>
      <w:sz w:val="18"/>
      <w:szCs w:val="18"/>
    </w:rPr>
  </w:style>
  <w:style w:type="character" w:styleId="Kommentarzeichen">
    <w:name w:val="annotation reference"/>
    <w:basedOn w:val="Absatz-Standardschriftart"/>
    <w:uiPriority w:val="99"/>
    <w:semiHidden/>
    <w:unhideWhenUsed/>
    <w:rsid w:val="00385637"/>
    <w:rPr>
      <w:sz w:val="16"/>
      <w:szCs w:val="16"/>
    </w:rPr>
  </w:style>
  <w:style w:type="paragraph" w:styleId="Kommentartext">
    <w:name w:val="annotation text"/>
    <w:basedOn w:val="Standard"/>
    <w:link w:val="KommentartextZchn"/>
    <w:uiPriority w:val="99"/>
    <w:semiHidden/>
    <w:unhideWhenUsed/>
    <w:rsid w:val="003856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637"/>
    <w:rPr>
      <w:sz w:val="20"/>
      <w:szCs w:val="20"/>
    </w:rPr>
  </w:style>
  <w:style w:type="paragraph" w:styleId="Kommentarthema">
    <w:name w:val="annotation subject"/>
    <w:basedOn w:val="Kommentartext"/>
    <w:next w:val="Kommentartext"/>
    <w:link w:val="KommentarthemaZchn"/>
    <w:uiPriority w:val="99"/>
    <w:semiHidden/>
    <w:unhideWhenUsed/>
    <w:rsid w:val="00385637"/>
    <w:rPr>
      <w:b/>
      <w:bCs/>
    </w:rPr>
  </w:style>
  <w:style w:type="character" w:customStyle="1" w:styleId="KommentarthemaZchn">
    <w:name w:val="Kommentarthema Zchn"/>
    <w:basedOn w:val="KommentartextZchn"/>
    <w:link w:val="Kommentarthema"/>
    <w:uiPriority w:val="99"/>
    <w:semiHidden/>
    <w:rsid w:val="00385637"/>
    <w:rPr>
      <w:b/>
      <w:bCs/>
      <w:sz w:val="20"/>
      <w:szCs w:val="20"/>
    </w:rPr>
  </w:style>
  <w:style w:type="character" w:customStyle="1" w:styleId="Menzionenonrisolta1">
    <w:name w:val="Menzione non risolta1"/>
    <w:basedOn w:val="Absatz-Standardschriftart"/>
    <w:uiPriority w:val="99"/>
    <w:semiHidden/>
    <w:unhideWhenUsed/>
    <w:rsid w:val="00EB7893"/>
    <w:rPr>
      <w:color w:val="605E5C"/>
      <w:shd w:val="clear" w:color="auto" w:fill="E1DFDD"/>
    </w:rPr>
  </w:style>
  <w:style w:type="character" w:styleId="NichtaufgelsteErwhnung">
    <w:name w:val="Unresolved Mention"/>
    <w:basedOn w:val="Absatz-Standardschriftart"/>
    <w:uiPriority w:val="99"/>
    <w:semiHidden/>
    <w:unhideWhenUsed/>
    <w:rsid w:val="00AD6902"/>
    <w:rPr>
      <w:color w:val="605E5C"/>
      <w:shd w:val="clear" w:color="auto" w:fill="E1DFDD"/>
    </w:rPr>
  </w:style>
  <w:style w:type="character" w:styleId="Platzhaltertext">
    <w:name w:val="Placeholder Text"/>
    <w:basedOn w:val="Absatz-Standardschriftart"/>
    <w:uiPriority w:val="99"/>
    <w:semiHidden/>
    <w:rsid w:val="002D7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6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49BF-09B5-4262-8704-83BDDF4B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Bromar</dc:creator>
  <cp:lastModifiedBy>Schwindling Manuela</cp:lastModifiedBy>
  <cp:revision>2</cp:revision>
  <dcterms:created xsi:type="dcterms:W3CDTF">2021-03-17T19:06:00Z</dcterms:created>
  <dcterms:modified xsi:type="dcterms:W3CDTF">2021-03-17T19:06:00Z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Zucchetti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